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53"/>
        <w:gridCol w:w="7228"/>
      </w:tblGrid>
      <w:tr w:rsidR="00586AAD" w:rsidRPr="00634451" w:rsidTr="00634451">
        <w:tc>
          <w:tcPr>
            <w:tcW w:w="9781" w:type="dxa"/>
            <w:gridSpan w:val="2"/>
          </w:tcPr>
          <w:p w:rsidR="00586AAD" w:rsidRPr="00634451" w:rsidRDefault="00586AAD" w:rsidP="00EA42F5">
            <w:pPr>
              <w:pStyle w:val="article2"/>
              <w:tabs>
                <w:tab w:val="left" w:pos="142"/>
              </w:tabs>
              <w:spacing w:after="0" w:line="276" w:lineRule="auto"/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</w:pPr>
            <w:r w:rsidRPr="00634451"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  <w:t>Реализация в ДОУ современной технологии эффективной социализации дошкольников: клубный час.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228" w:type="dxa"/>
          </w:tcPr>
          <w:p w:rsidR="00586AAD" w:rsidRPr="00634451" w:rsidRDefault="00244F93" w:rsidP="00EA4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sz w:val="24"/>
                <w:szCs w:val="24"/>
              </w:rPr>
              <w:t>Уровень учреждения.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7228" w:type="dxa"/>
          </w:tcPr>
          <w:p w:rsidR="00586AAD" w:rsidRPr="00634451" w:rsidRDefault="00586AAD" w:rsidP="00EA4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 воспитанников.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228" w:type="dxa"/>
          </w:tcPr>
          <w:p w:rsidR="00586AAD" w:rsidRPr="00634451" w:rsidRDefault="00586AAD" w:rsidP="00EA42F5">
            <w:pPr>
              <w:pStyle w:val="a5"/>
              <w:tabs>
                <w:tab w:val="left" w:pos="142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634451">
              <w:rPr>
                <w:sz w:val="24"/>
                <w:szCs w:val="24"/>
              </w:rPr>
              <w:t>Основная цель дошкольного учреждения, на наш взгляд, создание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условий, раскрывающих индивидуальность ребенка, с учетом его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особенностей развития, способствующих формированию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компетенций, которые обеспечивают ему успешность сегодня и в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будущем. Именно в старшем дошкольном возрасте закладываются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предпосылки становления личности. Начинается развитие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</w:t>
            </w:r>
            <w:proofErr w:type="spellStart"/>
            <w:r w:rsidRPr="00634451">
              <w:rPr>
                <w:sz w:val="24"/>
                <w:szCs w:val="24"/>
              </w:rPr>
              <w:t>саморегуляции</w:t>
            </w:r>
            <w:proofErr w:type="spellEnd"/>
            <w:r w:rsidRPr="00634451">
              <w:rPr>
                <w:sz w:val="24"/>
                <w:szCs w:val="24"/>
              </w:rPr>
              <w:t xml:space="preserve"> (произвольность) поведения. Самостоятельность и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инициативность – это те качества, которые сегодня являются наиболее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важными в развитии ребенка, поэтому на первый план в работе с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дошкольниками выдвигается задача социально-коммуникативного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развития.</w:t>
            </w:r>
          </w:p>
          <w:p w:rsidR="00586AAD" w:rsidRPr="00634451" w:rsidRDefault="00586AAD" w:rsidP="00EA42F5">
            <w:pPr>
              <w:pStyle w:val="a5"/>
              <w:tabs>
                <w:tab w:val="left" w:pos="142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634451">
              <w:rPr>
                <w:sz w:val="24"/>
                <w:szCs w:val="24"/>
              </w:rPr>
              <w:t xml:space="preserve"> В системе образования наблюдается дефицит  технологий, направленных на социализацию, воспитание личности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ребенка, предпосылки которых закладываются именно в старшем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дошкольном возрасте. Н. П. Гришаева предлагает инновационные</w:t>
            </w:r>
            <w:r w:rsidR="00EA42F5" w:rsidRPr="00634451">
              <w:rPr>
                <w:sz w:val="24"/>
                <w:szCs w:val="24"/>
              </w:rPr>
              <w:t xml:space="preserve">  технологии</w:t>
            </w:r>
            <w:r w:rsidRPr="00634451">
              <w:rPr>
                <w:sz w:val="24"/>
                <w:szCs w:val="24"/>
              </w:rPr>
              <w:t xml:space="preserve"> в направлении социально-коммуникативного развития. Среди таких технологий -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>«Клубный час».</w:t>
            </w:r>
          </w:p>
          <w:p w:rsidR="00586AAD" w:rsidRPr="00634451" w:rsidRDefault="00586AAD" w:rsidP="00EA42F5">
            <w:pPr>
              <w:pStyle w:val="a5"/>
              <w:tabs>
                <w:tab w:val="left" w:pos="142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634451">
              <w:rPr>
                <w:sz w:val="24"/>
                <w:szCs w:val="24"/>
              </w:rPr>
              <w:t>Технология состоит в том, что дети в течение часа могут свободно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перемещаться по ДОУ в любые группы, музыкальный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и физкультурный залы, где им будут предложены увлекательные</w:t>
            </w:r>
            <w:r w:rsidR="00EA42F5" w:rsidRPr="00634451">
              <w:rPr>
                <w:sz w:val="24"/>
                <w:szCs w:val="24"/>
              </w:rPr>
              <w:t xml:space="preserve"> </w:t>
            </w:r>
            <w:r w:rsidRPr="00634451">
              <w:rPr>
                <w:sz w:val="24"/>
                <w:szCs w:val="24"/>
              </w:rPr>
              <w:t xml:space="preserve"> занятия и игры.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228" w:type="dxa"/>
          </w:tcPr>
          <w:p w:rsidR="00586AAD" w:rsidRPr="00634451" w:rsidRDefault="00586AAD" w:rsidP="0024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sz w:val="24"/>
                <w:szCs w:val="24"/>
              </w:rPr>
              <w:t>С 2015 года</w:t>
            </w:r>
            <w:r w:rsidR="00EA42F5" w:rsidRPr="0063445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44F93" w:rsidRPr="00634451">
              <w:rPr>
                <w:rFonts w:ascii="Times New Roman" w:hAnsi="Times New Roman" w:cs="Times New Roman"/>
                <w:sz w:val="24"/>
                <w:szCs w:val="24"/>
              </w:rPr>
              <w:t>настоящий момент.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7228" w:type="dxa"/>
          </w:tcPr>
          <w:p w:rsidR="00586AAD" w:rsidRPr="00634451" w:rsidRDefault="00586AAD" w:rsidP="00EA4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451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 w:rsidRPr="0063445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старший воспитатель ТМБ ДОУ «Детский сад комбинированного вида «Сказка», </w:t>
            </w:r>
            <w:hyperlink r:id="rId5" w:history="1"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skazka</w:t>
              </w:r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tao</w:t>
              </w:r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34451">
              <w:rPr>
                <w:rFonts w:ascii="Times New Roman" w:hAnsi="Times New Roman" w:cs="Times New Roman"/>
                <w:sz w:val="24"/>
                <w:szCs w:val="24"/>
              </w:rPr>
              <w:t>, 8(9191)52530.</w:t>
            </w:r>
          </w:p>
        </w:tc>
      </w:tr>
      <w:tr w:rsidR="00586AAD" w:rsidRPr="00634451" w:rsidTr="00634451">
        <w:tc>
          <w:tcPr>
            <w:tcW w:w="2553" w:type="dxa"/>
          </w:tcPr>
          <w:p w:rsidR="00586AAD" w:rsidRPr="00634451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7228" w:type="dxa"/>
          </w:tcPr>
          <w:p w:rsidR="00FA5ABE" w:rsidRPr="00634451" w:rsidRDefault="00634451" w:rsidP="00EA4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5ABE" w:rsidRPr="006344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http://www.dou-ckazka.ru/metodicheskaya-kopilka/vyst_metod_sovet/</w:t>
              </w:r>
            </w:hyperlink>
          </w:p>
        </w:tc>
      </w:tr>
    </w:tbl>
    <w:p w:rsidR="00191C5F" w:rsidRDefault="00191C5F">
      <w:bookmarkStart w:id="0" w:name="_GoBack"/>
      <w:bookmarkEnd w:id="0"/>
    </w:p>
    <w:sectPr w:rsidR="00191C5F" w:rsidSect="006344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5A"/>
    <w:rsid w:val="00191C5F"/>
    <w:rsid w:val="00244F93"/>
    <w:rsid w:val="00586AAD"/>
    <w:rsid w:val="00634451"/>
    <w:rsid w:val="00B66C5A"/>
    <w:rsid w:val="00EA42F5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AAD"/>
    <w:rPr>
      <w:color w:val="0563C1" w:themeColor="hyperlink"/>
      <w:u w:val="single"/>
    </w:rPr>
  </w:style>
  <w:style w:type="paragraph" w:customStyle="1" w:styleId="article2">
    <w:name w:val="article2"/>
    <w:basedOn w:val="a"/>
    <w:rsid w:val="00586AAD"/>
    <w:pPr>
      <w:spacing w:after="150" w:line="285" w:lineRule="atLeast"/>
      <w:jc w:val="both"/>
    </w:pPr>
    <w:rPr>
      <w:rFonts w:ascii="PTSERIFREGULAR" w:eastAsia="Times New Roman" w:hAnsi="PTSERIFREGULAR" w:cs="Times New Roman"/>
      <w:color w:val="444444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586AA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FollowedHyperlink"/>
    <w:basedOn w:val="a0"/>
    <w:rsid w:val="00FA5A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AAD"/>
    <w:rPr>
      <w:color w:val="0563C1" w:themeColor="hyperlink"/>
      <w:u w:val="single"/>
    </w:rPr>
  </w:style>
  <w:style w:type="paragraph" w:customStyle="1" w:styleId="article2">
    <w:name w:val="article2"/>
    <w:basedOn w:val="a"/>
    <w:rsid w:val="00586AAD"/>
    <w:pPr>
      <w:spacing w:after="150" w:line="285" w:lineRule="atLeast"/>
      <w:jc w:val="both"/>
    </w:pPr>
    <w:rPr>
      <w:rFonts w:ascii="PTSERIFREGULAR" w:eastAsia="Times New Roman" w:hAnsi="PTSERIFREGULAR" w:cs="Times New Roman"/>
      <w:color w:val="444444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586AA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FollowedHyperlink"/>
    <w:basedOn w:val="a0"/>
    <w:rsid w:val="00FA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u-ckazka.ru/metodicheskaya-kopilka/vyst_metod_sovet/" TargetMode="External"/><Relationship Id="rId5" Type="http://schemas.openxmlformats.org/officeDocument/2006/relationships/hyperlink" Target="mailto:skazka_ta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Дейкун</cp:lastModifiedBy>
  <cp:revision>6</cp:revision>
  <dcterms:created xsi:type="dcterms:W3CDTF">2017-12-12T09:04:00Z</dcterms:created>
  <dcterms:modified xsi:type="dcterms:W3CDTF">2018-03-22T08:04:00Z</dcterms:modified>
</cp:coreProperties>
</file>